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9F58" w14:textId="77229572" w:rsidR="00CB7EE3" w:rsidRPr="00953563" w:rsidRDefault="00CF08D4" w:rsidP="00450C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953563">
        <w:rPr>
          <w:rFonts w:ascii="Times New Roman" w:hAnsi="Times New Roman" w:cs="Times New Roman"/>
          <w:b/>
          <w:bCs/>
          <w:sz w:val="24"/>
        </w:rPr>
        <w:t>Supplementary Information</w:t>
      </w:r>
    </w:p>
    <w:p w14:paraId="4CFA0125" w14:textId="6476FEF8" w:rsidR="00B3097C" w:rsidRPr="00953563" w:rsidRDefault="00B3097C" w:rsidP="00450C73">
      <w:pPr>
        <w:widowControl/>
        <w:spacing w:after="0" w:line="360" w:lineRule="auto"/>
        <w:jc w:val="both"/>
        <w:rPr>
          <w:rFonts w:ascii="Times New Roman" w:eastAsia="等线" w:hAnsi="Times New Roman" w:cs="Times New Roman"/>
          <w:b/>
          <w:bCs/>
          <w:color w:val="000000"/>
          <w:sz w:val="24"/>
          <w14:ligatures w14:val="none"/>
        </w:rPr>
      </w:pPr>
      <w:bookmarkStart w:id="0" w:name="OLE_LINK10"/>
      <w:r w:rsidRPr="00953563">
        <w:rPr>
          <w:rFonts w:ascii="Times New Roman" w:eastAsia="等线" w:hAnsi="Times New Roman" w:cs="Times New Roman"/>
          <w:b/>
          <w:bCs/>
          <w:color w:val="000000"/>
          <w:sz w:val="24"/>
          <w14:ligatures w14:val="none"/>
        </w:rPr>
        <w:t>Utilization of Cartilage Sheets for</w:t>
      </w:r>
      <w:r w:rsidRPr="00953563">
        <w:rPr>
          <w:rFonts w:ascii="Times New Roman" w:eastAsia="等线" w:hAnsi="Times New Roman" w:cs="Times New Roman"/>
          <w:color w:val="000000"/>
          <w:sz w:val="24"/>
          <w14:ligatures w14:val="none"/>
        </w:rPr>
        <w:t xml:space="preserve"> </w:t>
      </w:r>
      <w:r w:rsidRPr="00953563">
        <w:rPr>
          <w:rFonts w:ascii="Times New Roman" w:eastAsia="等线" w:hAnsi="Times New Roman" w:cs="Times New Roman"/>
          <w:b/>
          <w:bCs/>
          <w:color w:val="000000"/>
          <w:sz w:val="24"/>
          <w14:ligatures w14:val="none"/>
        </w:rPr>
        <w:t>Localized Tracheal Defect Repair in a Goat Model</w:t>
      </w:r>
      <w:bookmarkEnd w:id="0"/>
    </w:p>
    <w:p w14:paraId="79846626" w14:textId="6C242BAC" w:rsidR="00450C73" w:rsidRPr="00F87807" w:rsidRDefault="00B3097C" w:rsidP="00450C73">
      <w:pPr>
        <w:widowControl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1"/>
          <w14:ligatures w14:val="none"/>
        </w:rPr>
      </w:pPr>
      <w:r w:rsidRPr="00F87807">
        <w:rPr>
          <w:rFonts w:ascii="Times New Roman" w:eastAsia="Times New Roman" w:hAnsi="Times New Roman" w:cs="Times New Roman"/>
          <w:sz w:val="24"/>
          <w:szCs w:val="21"/>
          <w14:ligatures w14:val="none"/>
        </w:rPr>
        <w:t>Ming Deng</w:t>
      </w:r>
      <w:r w:rsidRPr="00F87807">
        <w:rPr>
          <w:rFonts w:ascii="Times New Roman" w:eastAsia="Times New Roman" w:hAnsi="Times New Roman" w:cs="Times New Roman"/>
          <w:sz w:val="24"/>
          <w:szCs w:val="21"/>
          <w:vertAlign w:val="superscript"/>
          <w14:ligatures w14:val="none"/>
        </w:rPr>
        <w:t xml:space="preserve">1, </w:t>
      </w:r>
      <w:r w:rsidR="00DD296A" w:rsidRPr="00F87807">
        <w:rPr>
          <w:rFonts w:ascii="Times New Roman" w:eastAsia="Times New Roman" w:hAnsi="Times New Roman" w:cs="Times New Roman"/>
          <w:sz w:val="24"/>
          <w:vertAlign w:val="superscript"/>
          <w14:ligatures w14:val="none"/>
        </w:rPr>
        <w:t>§</w:t>
      </w:r>
      <w:r w:rsidRPr="00F87807">
        <w:rPr>
          <w:rFonts w:ascii="Times New Roman" w:eastAsia="Times New Roman" w:hAnsi="Times New Roman" w:cs="Times New Roman"/>
          <w:sz w:val="24"/>
          <w:szCs w:val="21"/>
          <w14:ligatures w14:val="none"/>
        </w:rPr>
        <w:t>, Chao Wang</w:t>
      </w:r>
      <w:r w:rsidRPr="00F87807">
        <w:rPr>
          <w:rFonts w:ascii="Times New Roman" w:eastAsia="Times New Roman" w:hAnsi="Times New Roman" w:cs="Times New Roman"/>
          <w:sz w:val="24"/>
          <w:szCs w:val="21"/>
          <w:vertAlign w:val="superscript"/>
          <w14:ligatures w14:val="none"/>
        </w:rPr>
        <w:t xml:space="preserve">1, </w:t>
      </w:r>
      <w:r w:rsidR="00DD296A" w:rsidRPr="00F87807">
        <w:rPr>
          <w:rFonts w:ascii="Times New Roman" w:eastAsia="Times New Roman" w:hAnsi="Times New Roman" w:cs="Times New Roman"/>
          <w:sz w:val="24"/>
          <w:vertAlign w:val="superscript"/>
          <w14:ligatures w14:val="none"/>
        </w:rPr>
        <w:t>§</w:t>
      </w:r>
      <w:r w:rsidRPr="00F87807">
        <w:rPr>
          <w:rFonts w:ascii="Times New Roman" w:eastAsia="Times New Roman" w:hAnsi="Times New Roman" w:cs="Times New Roman"/>
          <w:sz w:val="24"/>
          <w:szCs w:val="21"/>
          <w14:ligatures w14:val="none"/>
        </w:rPr>
        <w:t>, Yong Xu</w:t>
      </w:r>
      <w:r w:rsidRPr="00F87807">
        <w:rPr>
          <w:rFonts w:ascii="Times New Roman" w:eastAsia="Times New Roman" w:hAnsi="Times New Roman" w:cs="Times New Roman"/>
          <w:sz w:val="24"/>
          <w:szCs w:val="21"/>
          <w:vertAlign w:val="superscript"/>
          <w14:ligatures w14:val="none"/>
        </w:rPr>
        <w:t xml:space="preserve">1, </w:t>
      </w:r>
      <w:r w:rsidRPr="00F87807">
        <w:rPr>
          <w:rFonts w:ascii="Times New Roman" w:eastAsia="Times New Roman" w:hAnsi="Times New Roman" w:cs="Times New Roman"/>
          <w:sz w:val="24"/>
          <w:szCs w:val="21"/>
          <w14:ligatures w14:val="none"/>
        </w:rPr>
        <w:t xml:space="preserve">*, </w:t>
      </w:r>
      <w:proofErr w:type="spellStart"/>
      <w:r w:rsidRPr="00F87807">
        <w:rPr>
          <w:rFonts w:ascii="Times New Roman" w:eastAsia="Times New Roman" w:hAnsi="Times New Roman" w:cs="Times New Roman"/>
          <w:sz w:val="24"/>
          <w:szCs w:val="21"/>
          <w14:ligatures w14:val="none"/>
        </w:rPr>
        <w:t>Gening</w:t>
      </w:r>
      <w:proofErr w:type="spellEnd"/>
      <w:r w:rsidRPr="00F87807">
        <w:rPr>
          <w:rFonts w:ascii="Times New Roman" w:eastAsia="Times New Roman" w:hAnsi="Times New Roman" w:cs="Times New Roman"/>
          <w:sz w:val="24"/>
          <w:szCs w:val="21"/>
          <w14:ligatures w14:val="none"/>
        </w:rPr>
        <w:t xml:space="preserve"> Jiang</w:t>
      </w:r>
      <w:r w:rsidRPr="00F87807">
        <w:rPr>
          <w:rFonts w:ascii="Times New Roman" w:eastAsia="Times New Roman" w:hAnsi="Times New Roman" w:cs="Times New Roman"/>
          <w:sz w:val="24"/>
          <w:szCs w:val="21"/>
          <w:vertAlign w:val="superscript"/>
          <w14:ligatures w14:val="none"/>
        </w:rPr>
        <w:t xml:space="preserve">1, </w:t>
      </w:r>
      <w:r w:rsidRPr="00F87807">
        <w:rPr>
          <w:rFonts w:ascii="Times New Roman" w:eastAsia="Times New Roman" w:hAnsi="Times New Roman" w:cs="Times New Roman"/>
          <w:sz w:val="24"/>
          <w:szCs w:val="21"/>
          <w14:ligatures w14:val="none"/>
        </w:rPr>
        <w:t>*</w:t>
      </w:r>
    </w:p>
    <w:p w14:paraId="6F81022B" w14:textId="012E174C" w:rsidR="00B3097C" w:rsidRPr="00953563" w:rsidRDefault="00B3097C" w:rsidP="00450C73">
      <w:pPr>
        <w:widowControl/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1"/>
          <w14:ligatures w14:val="none"/>
        </w:rPr>
      </w:pPr>
      <w:r w:rsidRPr="00953563">
        <w:rPr>
          <w:rFonts w:ascii="Times New Roman" w:eastAsia="等线" w:hAnsi="Times New Roman" w:cs="Times New Roman"/>
          <w:color w:val="000000"/>
          <w:sz w:val="24"/>
          <w:vertAlign w:val="superscript"/>
          <w14:ligatures w14:val="none"/>
        </w:rPr>
        <w:t>1</w:t>
      </w:r>
      <w:r w:rsidRPr="00953563">
        <w:rPr>
          <w:rFonts w:ascii="Times New Roman" w:eastAsia="等线" w:hAnsi="Times New Roman" w:cs="Times New Roman"/>
          <w:color w:val="000000"/>
          <w:sz w:val="24"/>
          <w14:ligatures w14:val="none"/>
        </w:rPr>
        <w:t xml:space="preserve"> </w:t>
      </w:r>
      <w:bookmarkStart w:id="1" w:name="OLE_LINK13"/>
      <w:r w:rsidRPr="00953563">
        <w:rPr>
          <w:rFonts w:ascii="Times New Roman" w:eastAsia="等线" w:hAnsi="Times New Roman" w:cs="Times New Roman"/>
          <w:color w:val="000000"/>
          <w:sz w:val="24"/>
          <w14:ligatures w14:val="none"/>
        </w:rPr>
        <w:t>Department of Thoracic Surgery, Shanghai Pulmonary Hospital, Tongji University School of Medicine,</w:t>
      </w:r>
      <w:r w:rsidR="00441E74">
        <w:rPr>
          <w:rFonts w:ascii="Times New Roman" w:eastAsia="等线" w:hAnsi="Times New Roman" w:cs="Times New Roman" w:hint="eastAsia"/>
          <w:color w:val="000000"/>
          <w:sz w:val="24"/>
          <w14:ligatures w14:val="none"/>
        </w:rPr>
        <w:t xml:space="preserve"> 200433</w:t>
      </w:r>
      <w:r w:rsidRPr="00953563">
        <w:rPr>
          <w:rFonts w:ascii="Times New Roman" w:eastAsia="等线" w:hAnsi="Times New Roman" w:cs="Times New Roman"/>
          <w:color w:val="000000"/>
          <w:sz w:val="24"/>
          <w14:ligatures w14:val="none"/>
        </w:rPr>
        <w:t xml:space="preserve"> Shanghai, China</w:t>
      </w:r>
      <w:bookmarkEnd w:id="1"/>
    </w:p>
    <w:p w14:paraId="4FD09A3C" w14:textId="791FAD39" w:rsidR="0034691B" w:rsidRPr="00953563" w:rsidRDefault="00DD296A" w:rsidP="00450C73">
      <w:pPr>
        <w:widowControl/>
        <w:spacing w:after="0" w:line="360" w:lineRule="auto"/>
        <w:jc w:val="both"/>
        <w:rPr>
          <w:rFonts w:ascii="Times New Roman" w:eastAsia="Times New Roman" w:hAnsi="Times New Roman" w:cs="Times New Roman"/>
          <w:sz w:val="24"/>
          <w14:ligatures w14:val="none"/>
        </w:rPr>
      </w:pPr>
      <w:bookmarkStart w:id="2" w:name="_Hlk203942155"/>
      <w:r w:rsidRPr="00DD296A">
        <w:rPr>
          <w:rFonts w:ascii="Times New Roman" w:eastAsia="Times New Roman" w:hAnsi="Times New Roman" w:cs="Times New Roman"/>
          <w:sz w:val="24"/>
          <w:vertAlign w:val="superscript"/>
          <w14:ligatures w14:val="none"/>
        </w:rPr>
        <w:t>§</w:t>
      </w:r>
      <w:bookmarkEnd w:id="2"/>
      <w:r w:rsidR="0034691B" w:rsidRPr="00953563">
        <w:rPr>
          <w:rFonts w:ascii="Times New Roman" w:eastAsia="Times New Roman" w:hAnsi="Times New Roman" w:cs="Times New Roman"/>
          <w:sz w:val="24"/>
          <w14:ligatures w14:val="none"/>
        </w:rPr>
        <w:t>These authors contributed equally.</w:t>
      </w:r>
    </w:p>
    <w:p w14:paraId="1AD2E5E8" w14:textId="3AD66DD0" w:rsidR="00B3097C" w:rsidRPr="00953563" w:rsidRDefault="00B3097C" w:rsidP="00450C73">
      <w:pPr>
        <w:widowControl/>
        <w:spacing w:after="0" w:line="360" w:lineRule="auto"/>
        <w:jc w:val="both"/>
        <w:rPr>
          <w:rFonts w:ascii="Times New Roman" w:eastAsia="等线" w:hAnsi="Times New Roman" w:cs="Times New Roman"/>
          <w:color w:val="000000"/>
          <w:sz w:val="24"/>
          <w14:ligatures w14:val="none"/>
        </w:rPr>
      </w:pPr>
      <w:r w:rsidRPr="00953563">
        <w:rPr>
          <w:rFonts w:ascii="Times New Roman" w:eastAsia="等线" w:hAnsi="Times New Roman" w:cs="Times New Roman"/>
          <w:color w:val="000000"/>
          <w:sz w:val="24"/>
          <w14:ligatures w14:val="none"/>
        </w:rPr>
        <w:t>*Corresponding authors. E-mail address:</w:t>
      </w:r>
      <w:r w:rsidR="0034691B" w:rsidRPr="00953563">
        <w:rPr>
          <w:rFonts w:ascii="Times New Roman" w:eastAsia="等线" w:hAnsi="Times New Roman" w:cs="Times New Roman"/>
          <w:color w:val="000000"/>
          <w:sz w:val="24"/>
          <w14:ligatures w14:val="none"/>
        </w:rPr>
        <w:t xml:space="preserve"> </w:t>
      </w:r>
      <w:r w:rsidR="00450C73" w:rsidRPr="00953563">
        <w:rPr>
          <w:rFonts w:ascii="Times New Roman" w:eastAsia="等线" w:hAnsi="Times New Roman" w:cs="Times New Roman"/>
          <w:color w:val="000000"/>
          <w:sz w:val="24"/>
          <w14:ligatures w14:val="none"/>
        </w:rPr>
        <w:t>Dr. Yong Xu (</w:t>
      </w:r>
      <w:hyperlink r:id="rId7" w:history="1">
        <w:r w:rsidR="0034691B" w:rsidRPr="00953563">
          <w:rPr>
            <w:rStyle w:val="af2"/>
            <w:rFonts w:ascii="Times New Roman" w:eastAsia="等线" w:hAnsi="Times New Roman" w:cs="Times New Roman"/>
            <w:sz w:val="24"/>
            <w14:ligatures w14:val="none"/>
          </w:rPr>
          <w:t>xuyong@tongji.edu.cn</w:t>
        </w:r>
      </w:hyperlink>
      <w:r w:rsidR="00450C73" w:rsidRPr="00953563">
        <w:rPr>
          <w:rFonts w:ascii="Times New Roman" w:eastAsia="等线" w:hAnsi="Times New Roman" w:cs="Times New Roman"/>
          <w:color w:val="000000"/>
          <w:sz w:val="24"/>
          <w14:ligatures w14:val="none"/>
        </w:rPr>
        <w:t>);</w:t>
      </w:r>
      <w:r w:rsidR="0034691B" w:rsidRPr="00953563">
        <w:rPr>
          <w:rFonts w:ascii="Times New Roman" w:eastAsia="等线" w:hAnsi="Times New Roman" w:cs="Times New Roman"/>
          <w:color w:val="000000"/>
          <w:sz w:val="24"/>
          <w14:ligatures w14:val="none"/>
        </w:rPr>
        <w:t xml:space="preserve"> </w:t>
      </w:r>
      <w:r w:rsidRPr="00953563">
        <w:rPr>
          <w:rFonts w:ascii="Times New Roman" w:eastAsia="等线" w:hAnsi="Times New Roman" w:cs="Times New Roman"/>
          <w:color w:val="000000"/>
          <w:sz w:val="24"/>
          <w14:ligatures w14:val="none"/>
        </w:rPr>
        <w:t xml:space="preserve">Prof. </w:t>
      </w:r>
      <w:proofErr w:type="spellStart"/>
      <w:r w:rsidRPr="00953563">
        <w:rPr>
          <w:rFonts w:ascii="Times New Roman" w:eastAsia="等线" w:hAnsi="Times New Roman" w:cs="Times New Roman"/>
          <w:color w:val="000000"/>
          <w:sz w:val="24"/>
          <w14:ligatures w14:val="none"/>
        </w:rPr>
        <w:t>Gening</w:t>
      </w:r>
      <w:proofErr w:type="spellEnd"/>
      <w:r w:rsidRPr="00953563">
        <w:rPr>
          <w:rFonts w:ascii="Times New Roman" w:eastAsia="等线" w:hAnsi="Times New Roman" w:cs="Times New Roman"/>
          <w:color w:val="000000"/>
          <w:sz w:val="24"/>
          <w14:ligatures w14:val="none"/>
        </w:rPr>
        <w:t xml:space="preserve"> Jiang (</w:t>
      </w:r>
      <w:bookmarkStart w:id="3" w:name="OLE_LINK9"/>
      <w:r w:rsidRPr="00953563">
        <w:rPr>
          <w:rFonts w:ascii="Times New Roman" w:eastAsia="等线" w:hAnsi="Times New Roman" w:cs="Times New Roman"/>
          <w:color w:val="000000"/>
          <w:sz w:val="24"/>
          <w14:ligatures w14:val="none"/>
        </w:rPr>
        <w:t>geningjiang@tongji.edu.cn</w:t>
      </w:r>
      <w:bookmarkEnd w:id="3"/>
      <w:r w:rsidRPr="00953563">
        <w:rPr>
          <w:rFonts w:ascii="Times New Roman" w:eastAsia="等线" w:hAnsi="Times New Roman" w:cs="Times New Roman"/>
          <w:color w:val="000000"/>
          <w:sz w:val="24"/>
          <w14:ligatures w14:val="none"/>
        </w:rPr>
        <w:t>)</w:t>
      </w:r>
      <w:r w:rsidR="00450C73" w:rsidRPr="00953563">
        <w:rPr>
          <w:rFonts w:ascii="Times New Roman" w:eastAsia="等线" w:hAnsi="Times New Roman" w:cs="Times New Roman"/>
          <w:color w:val="000000"/>
          <w:sz w:val="24"/>
          <w14:ligatures w14:val="none"/>
        </w:rPr>
        <w:t>.</w:t>
      </w:r>
    </w:p>
    <w:p w14:paraId="5BDE4B05" w14:textId="3742B4DA" w:rsidR="00E01AB1" w:rsidRPr="00953563" w:rsidRDefault="00E01AB1" w:rsidP="00450C73">
      <w:pPr>
        <w:widowControl/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14:ligatures w14:val="none"/>
        </w:rPr>
      </w:pPr>
    </w:p>
    <w:p w14:paraId="12016F61" w14:textId="4905FD61" w:rsidR="00CF08D4" w:rsidRPr="00953563" w:rsidRDefault="001C19F4" w:rsidP="006B386B">
      <w:pPr>
        <w:widowControl/>
        <w:adjustRightInd w:val="0"/>
        <w:snapToGrid w:val="0"/>
        <w:spacing w:after="0" w:line="360" w:lineRule="auto"/>
        <w:jc w:val="both"/>
        <w:rPr>
          <w:rFonts w:ascii="Times New Roman" w:eastAsia="等线" w:hAnsi="Times New Roman" w:cs="Times New Roman"/>
          <w:b/>
          <w:bCs/>
          <w:sz w:val="24"/>
          <w14:ligatures w14:val="none"/>
        </w:rPr>
      </w:pPr>
      <w:r w:rsidRPr="00953563">
        <w:rPr>
          <w:rFonts w:ascii="Times New Roman" w:eastAsia="等线" w:hAnsi="Times New Roman" w:cs="Times New Roman"/>
          <w:b/>
          <w:bCs/>
          <w:sz w:val="24"/>
          <w14:ligatures w14:val="none"/>
        </w:rPr>
        <w:t>Supplementary Methods</w:t>
      </w:r>
    </w:p>
    <w:p w14:paraId="239AFE1F" w14:textId="0E8D7423" w:rsidR="001C19F4" w:rsidRPr="00953563" w:rsidRDefault="00B3771C" w:rsidP="00B3771C">
      <w:pPr>
        <w:widowControl/>
        <w:adjustRightInd w:val="0"/>
        <w:snapToGrid w:val="0"/>
        <w:spacing w:after="0" w:line="360" w:lineRule="auto"/>
        <w:jc w:val="both"/>
        <w:rPr>
          <w:rFonts w:ascii="Times New Roman" w:eastAsia="等线" w:hAnsi="Times New Roman" w:cs="Times New Roman"/>
          <w:b/>
          <w:bCs/>
          <w:sz w:val="24"/>
          <w14:ligatures w14:val="none"/>
        </w:rPr>
      </w:pPr>
      <w:r w:rsidRPr="00953563">
        <w:rPr>
          <w:rFonts w:ascii="Times New Roman" w:eastAsia="等线" w:hAnsi="Times New Roman" w:cs="Times New Roman"/>
          <w:b/>
          <w:bCs/>
          <w:sz w:val="24"/>
          <w14:ligatures w14:val="none"/>
        </w:rPr>
        <w:t xml:space="preserve">1. </w:t>
      </w:r>
      <w:r w:rsidR="001C19F4" w:rsidRPr="00953563">
        <w:rPr>
          <w:rFonts w:ascii="Times New Roman" w:eastAsia="等线" w:hAnsi="Times New Roman" w:cs="Times New Roman"/>
          <w:b/>
          <w:bCs/>
          <w:sz w:val="24"/>
          <w14:ligatures w14:val="none"/>
        </w:rPr>
        <w:t>Materials</w:t>
      </w:r>
    </w:p>
    <w:p w14:paraId="5BEC9585" w14:textId="7974E935" w:rsidR="00AB5083" w:rsidRPr="00953563" w:rsidRDefault="000072F1" w:rsidP="006B386B">
      <w:pPr>
        <w:widowControl/>
        <w:adjustRightInd w:val="0"/>
        <w:snapToGrid w:val="0"/>
        <w:spacing w:after="0" w:line="360" w:lineRule="auto"/>
        <w:jc w:val="both"/>
        <w:rPr>
          <w:rFonts w:ascii="Times New Roman" w:eastAsia="等线" w:hAnsi="Times New Roman" w:cs="Times New Roman"/>
          <w:sz w:val="24"/>
          <w14:ligatures w14:val="none"/>
        </w:rPr>
      </w:pPr>
      <w:r w:rsidRPr="00953563">
        <w:rPr>
          <w:rFonts w:ascii="Times New Roman" w:eastAsia="等线" w:hAnsi="Times New Roman" w:cs="Times New Roman"/>
          <w:sz w:val="24"/>
          <w14:ligatures w14:val="none"/>
        </w:rPr>
        <w:t>Young's modulus</w:t>
      </w:r>
      <w:r w:rsidR="00ED2781" w:rsidRPr="00953563">
        <w:rPr>
          <w:rFonts w:ascii="Times New Roman" w:eastAsia="等线" w:hAnsi="Times New Roman" w:cs="Times New Roman"/>
          <w:sz w:val="24"/>
          <w14:ligatures w14:val="none"/>
        </w:rPr>
        <w:t xml:space="preserve"> was</w:t>
      </w:r>
      <w:r w:rsidR="00544240" w:rsidRPr="00953563">
        <w:rPr>
          <w:rFonts w:ascii="Times New Roman" w:eastAsia="等线" w:hAnsi="Times New Roman" w:cs="Times New Roman"/>
          <w:sz w:val="24"/>
          <w14:ligatures w14:val="none"/>
        </w:rPr>
        <w:t xml:space="preserve"> </w:t>
      </w:r>
      <w:r w:rsidR="00ED2781" w:rsidRPr="00953563">
        <w:rPr>
          <w:rFonts w:ascii="Times New Roman" w:eastAsia="等线" w:hAnsi="Times New Roman" w:cs="Times New Roman"/>
          <w:sz w:val="24"/>
          <w14:ligatures w14:val="none"/>
        </w:rPr>
        <w:t>tested and analyzed</w:t>
      </w:r>
      <w:r w:rsidR="00544240" w:rsidRPr="00953563">
        <w:rPr>
          <w:rFonts w:ascii="Times New Roman" w:eastAsia="等线" w:hAnsi="Times New Roman" w:cs="Times New Roman"/>
          <w:sz w:val="24"/>
          <w14:ligatures w14:val="none"/>
        </w:rPr>
        <w:t xml:space="preserve"> in accordance with our previously reported methods</w:t>
      </w:r>
      <w:r w:rsidR="00B32CFC">
        <w:rPr>
          <w:rFonts w:ascii="Times New Roman" w:eastAsia="等线" w:hAnsi="Times New Roman" w:cs="Times New Roman" w:hint="eastAsia"/>
          <w:sz w:val="24"/>
          <w14:ligatures w14:val="none"/>
        </w:rPr>
        <w:t xml:space="preserve"> </w:t>
      </w:r>
      <w:r w:rsidR="008B4A86">
        <w:rPr>
          <w:rFonts w:ascii="Times New Roman" w:eastAsia="等线" w:hAnsi="Times New Roman" w:cs="Times New Roman" w:hint="eastAsia"/>
          <w:sz w:val="24"/>
          <w14:ligatures w14:val="none"/>
        </w:rPr>
        <w:t>[17]</w:t>
      </w:r>
      <w:r w:rsidR="00AB0139" w:rsidRPr="00953563">
        <w:rPr>
          <w:rFonts w:ascii="Times New Roman" w:eastAsia="等线" w:hAnsi="Times New Roman" w:cs="Times New Roman"/>
          <w:sz w:val="24"/>
          <w14:ligatures w14:val="none"/>
        </w:rPr>
        <w:t>. Briefly</w:t>
      </w:r>
      <w:r w:rsidR="00E97EB7" w:rsidRPr="00953563">
        <w:rPr>
          <w:rFonts w:ascii="Times New Roman" w:eastAsia="等线" w:hAnsi="Times New Roman" w:cs="Times New Roman"/>
          <w:sz w:val="24"/>
          <w14:ligatures w14:val="none"/>
        </w:rPr>
        <w:t xml:space="preserve">, </w:t>
      </w:r>
      <w:r w:rsidR="00BF2CFC" w:rsidRPr="00953563">
        <w:rPr>
          <w:rFonts w:ascii="Times New Roman" w:eastAsia="等线" w:hAnsi="Times New Roman" w:cs="Times New Roman"/>
          <w:sz w:val="24"/>
          <w14:ligatures w14:val="none"/>
        </w:rPr>
        <w:t>all samples w</w:t>
      </w:r>
      <w:r w:rsidR="00E97EB7" w:rsidRPr="00953563">
        <w:rPr>
          <w:rFonts w:ascii="Times New Roman" w:eastAsia="等线" w:hAnsi="Times New Roman" w:cs="Times New Roman"/>
          <w:sz w:val="24"/>
          <w14:ligatures w14:val="none"/>
        </w:rPr>
        <w:t>ere</w:t>
      </w:r>
      <w:r w:rsidR="00BF2CFC" w:rsidRPr="00953563">
        <w:rPr>
          <w:rFonts w:ascii="Times New Roman" w:eastAsia="等线" w:hAnsi="Times New Roman" w:cs="Times New Roman"/>
          <w:sz w:val="24"/>
          <w14:ligatures w14:val="none"/>
        </w:rPr>
        <w:t xml:space="preserve"> determined using a biomechanical analyzer (Instron-5542, Canton, USA) with a constant crosshead speed of 1 mm/min. The samples, which included in vitro-cultivated cartilage sheets (2, 4, 8 weeks), in vivo-cultivated stacked sheets (4, 8 weeks), and native tracheal cartilage (n=3 per group), were subjected to unconfined compression up to 80% of their maximal deformation. The modulus was calculated from the slope of the resulting stress-strain curve.</w:t>
      </w:r>
    </w:p>
    <w:p w14:paraId="54363D89" w14:textId="5CDCB324" w:rsidR="006D5530" w:rsidRPr="00953563" w:rsidRDefault="00B3771C" w:rsidP="006B386B">
      <w:pPr>
        <w:widowControl/>
        <w:adjustRightInd w:val="0"/>
        <w:snapToGrid w:val="0"/>
        <w:spacing w:after="0" w:line="360" w:lineRule="auto"/>
        <w:jc w:val="both"/>
        <w:rPr>
          <w:rFonts w:ascii="Times New Roman" w:eastAsia="等线" w:hAnsi="Times New Roman" w:cs="Times New Roman"/>
          <w:b/>
          <w:bCs/>
          <w:sz w:val="24"/>
          <w14:ligatures w14:val="none"/>
        </w:rPr>
      </w:pPr>
      <w:r w:rsidRPr="00953563">
        <w:rPr>
          <w:rFonts w:ascii="Times New Roman" w:eastAsia="等线" w:hAnsi="Times New Roman" w:cs="Times New Roman"/>
          <w:b/>
          <w:bCs/>
          <w:sz w:val="24"/>
          <w14:ligatures w14:val="none"/>
        </w:rPr>
        <w:t xml:space="preserve">2. </w:t>
      </w:r>
      <w:r w:rsidR="00F96CAB" w:rsidRPr="00953563">
        <w:rPr>
          <w:rFonts w:ascii="Times New Roman" w:eastAsia="等线" w:hAnsi="Times New Roman" w:cs="Times New Roman"/>
          <w:b/>
          <w:bCs/>
          <w:sz w:val="24"/>
          <w14:ligatures w14:val="none"/>
        </w:rPr>
        <w:t>T-tube</w:t>
      </w:r>
    </w:p>
    <w:p w14:paraId="41E2A235" w14:textId="45934838" w:rsidR="00862824" w:rsidRPr="00953563" w:rsidRDefault="007D1D42" w:rsidP="006B386B">
      <w:pPr>
        <w:widowControl/>
        <w:adjustRightInd w:val="0"/>
        <w:snapToGrid w:val="0"/>
        <w:spacing w:after="0" w:line="360" w:lineRule="auto"/>
        <w:jc w:val="both"/>
        <w:rPr>
          <w:rFonts w:ascii="Times New Roman" w:eastAsia="等线" w:hAnsi="Times New Roman" w:cs="Times New Roman"/>
          <w:noProof/>
          <w:sz w:val="18"/>
          <w:szCs w:val="18"/>
          <w14:ligatures w14:val="none"/>
        </w:rPr>
      </w:pPr>
      <w:r w:rsidRPr="00953563">
        <w:rPr>
          <w:rFonts w:ascii="Times New Roman" w:eastAsia="等线" w:hAnsi="Times New Roman" w:cs="Times New Roman"/>
          <w:noProof/>
          <w:sz w:val="24"/>
          <w14:ligatures w14:val="none"/>
        </w:rPr>
        <w:t>The design and manufacture of the T - tube referred to the Montgomery T - tube. The T - tube has a T - shaped three - way structure, consisting of a main limb that is vertically inserted into the trachea and a lateral limb that horizontally passes through the tracheostomy. Both ends of the main limb are designed in a conical shape, which can reduce damage to the tracheal mucosa. The end of the lateral limb can control the ventilation path through a sealing plug. Its material is medical - grade silicone, with no surface coating design.</w:t>
      </w:r>
    </w:p>
    <w:p w14:paraId="3E465DB7" w14:textId="77777777" w:rsidR="000703B4" w:rsidRPr="00953563" w:rsidRDefault="000703B4" w:rsidP="006B386B">
      <w:pPr>
        <w:widowControl/>
        <w:adjustRightInd w:val="0"/>
        <w:snapToGrid w:val="0"/>
        <w:spacing w:after="0" w:line="360" w:lineRule="auto"/>
        <w:jc w:val="both"/>
        <w:rPr>
          <w:rFonts w:ascii="Times New Roman" w:eastAsia="等线" w:hAnsi="Times New Roman" w:cs="Times New Roman"/>
          <w:noProof/>
          <w:sz w:val="18"/>
          <w:szCs w:val="18"/>
          <w14:ligatures w14:val="none"/>
        </w:rPr>
      </w:pPr>
    </w:p>
    <w:p w14:paraId="2E759582" w14:textId="77777777" w:rsidR="00862824" w:rsidRPr="00953563" w:rsidRDefault="00862824" w:rsidP="00862824">
      <w:pPr>
        <w:widowControl/>
        <w:adjustRightInd w:val="0"/>
        <w:snapToGrid w:val="0"/>
        <w:spacing w:after="0" w:line="288" w:lineRule="auto"/>
        <w:rPr>
          <w:rFonts w:ascii="Times New Roman" w:eastAsia="等线" w:hAnsi="Times New Roman" w:cs="Times New Roman"/>
          <w:sz w:val="18"/>
          <w:szCs w:val="18"/>
          <w14:ligatures w14:val="none"/>
        </w:rPr>
      </w:pPr>
      <w:r w:rsidRPr="00953563">
        <w:rPr>
          <w:rFonts w:ascii="Times New Roman" w:eastAsia="等线" w:hAnsi="Times New Roman" w:cs="Times New Roman"/>
          <w:noProof/>
          <w:sz w:val="18"/>
          <w:szCs w:val="18"/>
          <w14:ligatures w14:val="none"/>
        </w:rPr>
        <w:drawing>
          <wp:inline distT="0" distB="0" distL="0" distR="0" wp14:anchorId="6570579B" wp14:editId="21DDCF5E">
            <wp:extent cx="5274310" cy="132715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5764A" w14:textId="6E7100DF" w:rsidR="00862824" w:rsidRPr="00953563" w:rsidRDefault="00C83DC0" w:rsidP="000703B4">
      <w:pPr>
        <w:widowControl/>
        <w:adjustRightInd w:val="0"/>
        <w:snapToGrid w:val="0"/>
        <w:spacing w:after="0" w:line="360" w:lineRule="auto"/>
        <w:jc w:val="both"/>
        <w:rPr>
          <w:rFonts w:ascii="Times New Roman" w:eastAsia="等线" w:hAnsi="Times New Roman" w:cs="Times New Roman"/>
          <w:sz w:val="24"/>
          <w14:ligatures w14:val="none"/>
        </w:rPr>
      </w:pPr>
      <w:r w:rsidRPr="00953563">
        <w:rPr>
          <w:rFonts w:ascii="Times New Roman" w:eastAsia="等线" w:hAnsi="Times New Roman" w:cs="Times New Roman"/>
          <w:b/>
          <w:bCs/>
          <w:sz w:val="24"/>
          <w14:ligatures w14:val="none"/>
        </w:rPr>
        <w:lastRenderedPageBreak/>
        <w:t>Fig</w:t>
      </w:r>
      <w:r w:rsidR="00862824" w:rsidRPr="00953563">
        <w:rPr>
          <w:rFonts w:ascii="Times New Roman" w:eastAsia="等线" w:hAnsi="Times New Roman" w:cs="Times New Roman"/>
          <w:b/>
          <w:bCs/>
          <w:sz w:val="24"/>
          <w14:ligatures w14:val="none"/>
        </w:rPr>
        <w:t xml:space="preserve"> 1.</w:t>
      </w:r>
      <w:r w:rsidR="00862824" w:rsidRPr="00953563">
        <w:rPr>
          <w:rFonts w:ascii="Times New Roman" w:eastAsia="等线" w:hAnsi="Times New Roman" w:cs="Times New Roman"/>
          <w:sz w:val="24"/>
          <w14:ligatures w14:val="none"/>
        </w:rPr>
        <w:t xml:space="preserve"> Representative immunofluorescence images of COL X and MMP-13 in in vitro-cultivated cartilage sheets at weeks 2, 4, and 8. Images include positive and negative controls.</w:t>
      </w:r>
    </w:p>
    <w:p w14:paraId="0D19EBC6" w14:textId="77777777" w:rsidR="000703B4" w:rsidRPr="00953563" w:rsidRDefault="000703B4" w:rsidP="000703B4">
      <w:pPr>
        <w:widowControl/>
        <w:adjustRightInd w:val="0"/>
        <w:snapToGrid w:val="0"/>
        <w:spacing w:after="0" w:line="360" w:lineRule="auto"/>
        <w:jc w:val="both"/>
        <w:rPr>
          <w:rFonts w:ascii="Times New Roman" w:eastAsia="等线" w:hAnsi="Times New Roman" w:cs="Times New Roman"/>
          <w:sz w:val="24"/>
          <w14:ligatures w14:val="none"/>
        </w:rPr>
      </w:pPr>
    </w:p>
    <w:p w14:paraId="36C7DB76" w14:textId="77777777" w:rsidR="00862824" w:rsidRPr="00953563" w:rsidRDefault="00862824" w:rsidP="00862824">
      <w:pPr>
        <w:widowControl/>
        <w:adjustRightInd w:val="0"/>
        <w:snapToGrid w:val="0"/>
        <w:spacing w:after="0" w:line="288" w:lineRule="auto"/>
        <w:rPr>
          <w:rFonts w:ascii="Times New Roman" w:eastAsia="等线" w:hAnsi="Times New Roman" w:cs="Times New Roman"/>
          <w:sz w:val="18"/>
          <w:szCs w:val="18"/>
          <w14:ligatures w14:val="none"/>
        </w:rPr>
      </w:pPr>
      <w:r w:rsidRPr="00953563">
        <w:rPr>
          <w:rFonts w:ascii="Times New Roman" w:eastAsia="等线" w:hAnsi="Times New Roman" w:cs="Times New Roman"/>
          <w:noProof/>
          <w:sz w:val="18"/>
          <w:szCs w:val="18"/>
          <w14:ligatures w14:val="none"/>
        </w:rPr>
        <w:drawing>
          <wp:inline distT="0" distB="0" distL="0" distR="0" wp14:anchorId="55691EDE" wp14:editId="3CD1FCB2">
            <wp:extent cx="5274310" cy="164528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B0AF8" w14:textId="003B6D2B" w:rsidR="00862824" w:rsidRPr="00953563" w:rsidRDefault="00C83DC0" w:rsidP="000703B4">
      <w:pPr>
        <w:widowControl/>
        <w:adjustRightInd w:val="0"/>
        <w:snapToGrid w:val="0"/>
        <w:spacing w:after="0" w:line="360" w:lineRule="auto"/>
        <w:jc w:val="both"/>
        <w:rPr>
          <w:rFonts w:ascii="Times New Roman" w:eastAsia="等线" w:hAnsi="Times New Roman" w:cs="Times New Roman"/>
          <w:sz w:val="24"/>
          <w14:ligatures w14:val="none"/>
        </w:rPr>
      </w:pPr>
      <w:r w:rsidRPr="00953563">
        <w:rPr>
          <w:rFonts w:ascii="Times New Roman" w:eastAsia="等线" w:hAnsi="Times New Roman" w:cs="Times New Roman"/>
          <w:b/>
          <w:bCs/>
          <w:sz w:val="24"/>
          <w14:ligatures w14:val="none"/>
        </w:rPr>
        <w:t>Fig</w:t>
      </w:r>
      <w:r w:rsidR="00862824" w:rsidRPr="00953563">
        <w:rPr>
          <w:rFonts w:ascii="Times New Roman" w:eastAsia="等线" w:hAnsi="Times New Roman" w:cs="Times New Roman"/>
          <w:b/>
          <w:bCs/>
          <w:sz w:val="24"/>
          <w14:ligatures w14:val="none"/>
        </w:rPr>
        <w:t xml:space="preserve"> 2. </w:t>
      </w:r>
      <w:r w:rsidR="00862824" w:rsidRPr="00953563">
        <w:rPr>
          <w:rFonts w:ascii="Times New Roman" w:eastAsia="等线" w:hAnsi="Times New Roman" w:cs="Times New Roman"/>
          <w:sz w:val="24"/>
          <w14:ligatures w14:val="none"/>
        </w:rPr>
        <w:t>Representative immunofluorescence images of COL X and MMP-13 in engineered cartilage sheets following in vivo implantation. Samples were harvested and analyzed at weeks 4 and 8, with positive and negative controls included.</w:t>
      </w:r>
    </w:p>
    <w:p w14:paraId="06873588" w14:textId="77777777" w:rsidR="000703B4" w:rsidRPr="00953563" w:rsidRDefault="000703B4" w:rsidP="000703B4">
      <w:pPr>
        <w:widowControl/>
        <w:adjustRightInd w:val="0"/>
        <w:snapToGrid w:val="0"/>
        <w:spacing w:after="0" w:line="360" w:lineRule="auto"/>
        <w:jc w:val="both"/>
        <w:rPr>
          <w:rFonts w:ascii="Times New Roman" w:eastAsia="等线" w:hAnsi="Times New Roman" w:cs="Times New Roman"/>
          <w:sz w:val="24"/>
          <w14:ligatures w14:val="none"/>
        </w:rPr>
      </w:pPr>
    </w:p>
    <w:p w14:paraId="7020A269" w14:textId="77777777" w:rsidR="00862824" w:rsidRPr="00953563" w:rsidRDefault="00862824" w:rsidP="00862824">
      <w:pPr>
        <w:widowControl/>
        <w:adjustRightInd w:val="0"/>
        <w:snapToGrid w:val="0"/>
        <w:spacing w:after="0" w:line="288" w:lineRule="auto"/>
        <w:rPr>
          <w:rFonts w:ascii="Times New Roman" w:eastAsia="等线" w:hAnsi="Times New Roman" w:cs="Times New Roman"/>
          <w:sz w:val="18"/>
          <w:szCs w:val="18"/>
          <w14:ligatures w14:val="none"/>
        </w:rPr>
      </w:pPr>
      <w:r w:rsidRPr="00953563">
        <w:rPr>
          <w:rFonts w:ascii="Times New Roman" w:eastAsia="等线" w:hAnsi="Times New Roman" w:cs="Times New Roman"/>
          <w:noProof/>
          <w:sz w:val="18"/>
          <w:szCs w:val="18"/>
          <w14:ligatures w14:val="none"/>
        </w:rPr>
        <w:drawing>
          <wp:inline distT="0" distB="0" distL="0" distR="0" wp14:anchorId="5ED80E88" wp14:editId="21B25764">
            <wp:extent cx="5274310" cy="1403350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37993" w14:textId="02D7AB5E" w:rsidR="00862824" w:rsidRPr="00953563" w:rsidRDefault="00C83DC0" w:rsidP="000703B4">
      <w:pPr>
        <w:widowControl/>
        <w:adjustRightInd w:val="0"/>
        <w:snapToGrid w:val="0"/>
        <w:spacing w:after="0" w:line="360" w:lineRule="auto"/>
        <w:jc w:val="both"/>
        <w:rPr>
          <w:rFonts w:ascii="Times New Roman" w:eastAsia="等线" w:hAnsi="Times New Roman" w:cs="Times New Roman"/>
          <w:sz w:val="24"/>
          <w14:ligatures w14:val="none"/>
        </w:rPr>
      </w:pPr>
      <w:r w:rsidRPr="00953563">
        <w:rPr>
          <w:rFonts w:ascii="Times New Roman" w:eastAsia="等线" w:hAnsi="Times New Roman" w:cs="Times New Roman"/>
          <w:b/>
          <w:bCs/>
          <w:sz w:val="24"/>
          <w14:ligatures w14:val="none"/>
        </w:rPr>
        <w:t>Fig</w:t>
      </w:r>
      <w:r w:rsidR="00862824" w:rsidRPr="00953563">
        <w:rPr>
          <w:rFonts w:ascii="Times New Roman" w:eastAsia="等线" w:hAnsi="Times New Roman" w:cs="Times New Roman"/>
          <w:b/>
          <w:bCs/>
          <w:sz w:val="24"/>
          <w14:ligatures w14:val="none"/>
        </w:rPr>
        <w:t xml:space="preserve"> 3. </w:t>
      </w:r>
      <w:r w:rsidR="00862824" w:rsidRPr="00953563">
        <w:rPr>
          <w:rFonts w:ascii="Times New Roman" w:eastAsia="等线" w:hAnsi="Times New Roman" w:cs="Times New Roman"/>
          <w:sz w:val="24"/>
          <w14:ligatures w14:val="none"/>
        </w:rPr>
        <w:t>Comparison of COL X and MMP-13 expression by immunofluorescence in tracheal repair models using stacked cartilage sheets under different surgical conditions. The experimental groups include: no vascular pedicle, preserved vascular pedicle, and no vascular pedicle with T-tube insertion. Images include positive and negative controls.</w:t>
      </w:r>
    </w:p>
    <w:p w14:paraId="48C69BFB" w14:textId="335BD7BE" w:rsidR="00EB2A4A" w:rsidRPr="00953563" w:rsidRDefault="00EB2A4A" w:rsidP="000703B4">
      <w:pPr>
        <w:widowControl/>
        <w:adjustRightInd w:val="0"/>
        <w:snapToGrid w:val="0"/>
        <w:spacing w:after="0" w:line="360" w:lineRule="auto"/>
        <w:jc w:val="both"/>
        <w:rPr>
          <w:rFonts w:ascii="Times New Roman" w:eastAsia="等线" w:hAnsi="Times New Roman" w:cs="Times New Roman"/>
          <w:sz w:val="24"/>
          <w14:ligatures w14:val="none"/>
        </w:rPr>
      </w:pPr>
    </w:p>
    <w:p w14:paraId="12F7A987" w14:textId="77777777" w:rsidR="00C83DC0" w:rsidRPr="00953563" w:rsidRDefault="00C83DC0" w:rsidP="00E01AB1">
      <w:pPr>
        <w:widowControl/>
        <w:adjustRightInd w:val="0"/>
        <w:snapToGrid w:val="0"/>
        <w:spacing w:after="0" w:line="288" w:lineRule="auto"/>
        <w:jc w:val="both"/>
        <w:rPr>
          <w:rFonts w:ascii="Times New Roman" w:eastAsia="等线" w:hAnsi="Times New Roman" w:cs="Times New Roman"/>
          <w:sz w:val="18"/>
          <w:szCs w:val="18"/>
          <w14:ligatures w14:val="none"/>
        </w:rPr>
      </w:pPr>
    </w:p>
    <w:sectPr w:rsidR="00C83DC0" w:rsidRPr="009535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9323" w14:textId="77777777" w:rsidR="00C87BD3" w:rsidRDefault="00C87BD3" w:rsidP="00CF08D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DB10745" w14:textId="77777777" w:rsidR="00C87BD3" w:rsidRDefault="00C87BD3" w:rsidP="00CF08D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81E4" w14:textId="77777777" w:rsidR="00F87807" w:rsidRDefault="00F87807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AA23" w14:textId="77777777" w:rsidR="00F87807" w:rsidRDefault="00F87807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DCF2" w14:textId="77777777" w:rsidR="00F87807" w:rsidRDefault="00F87807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57A4D" w14:textId="77777777" w:rsidR="00C87BD3" w:rsidRDefault="00C87BD3" w:rsidP="00CF08D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C01E061" w14:textId="77777777" w:rsidR="00C87BD3" w:rsidRDefault="00C87BD3" w:rsidP="00CF08D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33BED" w14:textId="77777777" w:rsidR="00F87807" w:rsidRDefault="00F87807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0A1B" w14:textId="64C1C6AA" w:rsidR="00F87807" w:rsidRDefault="00F87807" w:rsidP="00F87807">
    <w:pPr>
      <w:pStyle w:val="ae"/>
      <w:jc w:val="left"/>
      <w:rPr>
        <w:rFonts w:hint="eastAsia"/>
      </w:rPr>
    </w:pPr>
    <w:r>
      <w:rPr>
        <w:rFonts w:hint="eastAsia"/>
        <w:noProof/>
      </w:rPr>
      <w:drawing>
        <wp:inline distT="0" distB="0" distL="0" distR="0" wp14:anchorId="78EF49B0" wp14:editId="7DA8A2E1">
          <wp:extent cx="1214967" cy="357790"/>
          <wp:effectExtent l="0" t="0" r="4445" b="4445"/>
          <wp:docPr id="27207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074" name="图片 2720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47" cy="372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833D" w14:textId="77777777" w:rsidR="00F87807" w:rsidRDefault="00F87807">
    <w:pPr>
      <w:pStyle w:val="a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56FE"/>
    <w:multiLevelType w:val="hybridMultilevel"/>
    <w:tmpl w:val="098CB61E"/>
    <w:lvl w:ilvl="0" w:tplc="FC063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2153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等线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saweae2bwr0zoesrer5s0sg5tvdzpr20xz5&quot;&gt;My EndNote Library&lt;record-ids&gt;&lt;item&gt;181&lt;/item&gt;&lt;/record-ids&gt;&lt;/item&gt;&lt;/Libraries&gt;"/>
  </w:docVars>
  <w:rsids>
    <w:rsidRoot w:val="00CB7EE3"/>
    <w:rsid w:val="000072F1"/>
    <w:rsid w:val="0006621D"/>
    <w:rsid w:val="000703B4"/>
    <w:rsid w:val="000A73B3"/>
    <w:rsid w:val="001C19F4"/>
    <w:rsid w:val="002C0928"/>
    <w:rsid w:val="002E5905"/>
    <w:rsid w:val="0034691B"/>
    <w:rsid w:val="003D5670"/>
    <w:rsid w:val="00441E74"/>
    <w:rsid w:val="00450C73"/>
    <w:rsid w:val="004F206E"/>
    <w:rsid w:val="00544240"/>
    <w:rsid w:val="005A415F"/>
    <w:rsid w:val="00687F24"/>
    <w:rsid w:val="00696B34"/>
    <w:rsid w:val="006B386B"/>
    <w:rsid w:val="006D5530"/>
    <w:rsid w:val="00704BC7"/>
    <w:rsid w:val="00713CB1"/>
    <w:rsid w:val="00722DA0"/>
    <w:rsid w:val="00760362"/>
    <w:rsid w:val="007D1D42"/>
    <w:rsid w:val="008225D8"/>
    <w:rsid w:val="00862824"/>
    <w:rsid w:val="00881178"/>
    <w:rsid w:val="008B043F"/>
    <w:rsid w:val="008B4A86"/>
    <w:rsid w:val="008B6A6C"/>
    <w:rsid w:val="00953563"/>
    <w:rsid w:val="00976A46"/>
    <w:rsid w:val="009955B8"/>
    <w:rsid w:val="00A52F72"/>
    <w:rsid w:val="00AB0139"/>
    <w:rsid w:val="00AB5083"/>
    <w:rsid w:val="00B3097C"/>
    <w:rsid w:val="00B32CFC"/>
    <w:rsid w:val="00B3771C"/>
    <w:rsid w:val="00BC2C85"/>
    <w:rsid w:val="00BC7493"/>
    <w:rsid w:val="00BF2CFC"/>
    <w:rsid w:val="00BF701E"/>
    <w:rsid w:val="00C02043"/>
    <w:rsid w:val="00C17C00"/>
    <w:rsid w:val="00C83DC0"/>
    <w:rsid w:val="00C87BD3"/>
    <w:rsid w:val="00CB7EE3"/>
    <w:rsid w:val="00CE6651"/>
    <w:rsid w:val="00CF08D4"/>
    <w:rsid w:val="00D15496"/>
    <w:rsid w:val="00DD296A"/>
    <w:rsid w:val="00E01AB1"/>
    <w:rsid w:val="00E54075"/>
    <w:rsid w:val="00E97EB7"/>
    <w:rsid w:val="00EB2A4A"/>
    <w:rsid w:val="00ED2781"/>
    <w:rsid w:val="00F87807"/>
    <w:rsid w:val="00F9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EC6AF4"/>
  <w15:chartTrackingRefBased/>
  <w15:docId w15:val="{42C92E54-C42E-4F24-856A-28B4F43E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EE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EE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EE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E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E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E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E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EE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EE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EE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E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E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E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E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E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E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EE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7EE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F08D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F08D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F08D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F08D4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2C0928"/>
    <w:pPr>
      <w:spacing w:after="0"/>
      <w:jc w:val="center"/>
    </w:pPr>
    <w:rPr>
      <w:rFonts w:ascii="等线" w:eastAsia="等线" w:hAnsi="等线"/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2C0928"/>
    <w:rPr>
      <w:rFonts w:ascii="等线" w:eastAsia="等线" w:hAnsi="等线"/>
      <w:noProof/>
    </w:rPr>
  </w:style>
  <w:style w:type="paragraph" w:customStyle="1" w:styleId="EndNoteBibliography">
    <w:name w:val="EndNote Bibliography"/>
    <w:basedOn w:val="a"/>
    <w:link w:val="EndNoteBibliography0"/>
    <w:rsid w:val="002C0928"/>
    <w:pPr>
      <w:spacing w:line="240" w:lineRule="auto"/>
      <w:jc w:val="both"/>
    </w:pPr>
    <w:rPr>
      <w:rFonts w:ascii="等线" w:eastAsia="等线" w:hAnsi="等线"/>
      <w:noProof/>
    </w:rPr>
  </w:style>
  <w:style w:type="character" w:customStyle="1" w:styleId="EndNoteBibliography0">
    <w:name w:val="EndNote Bibliography 字符"/>
    <w:basedOn w:val="a0"/>
    <w:link w:val="EndNoteBibliography"/>
    <w:rsid w:val="002C0928"/>
    <w:rPr>
      <w:rFonts w:ascii="等线" w:eastAsia="等线" w:hAnsi="等线"/>
      <w:noProof/>
    </w:rPr>
  </w:style>
  <w:style w:type="character" w:styleId="af2">
    <w:name w:val="Hyperlink"/>
    <w:basedOn w:val="a0"/>
    <w:uiPriority w:val="99"/>
    <w:unhideWhenUsed/>
    <w:rsid w:val="002C0928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2C0928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8B4A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uyong@tongji.edu.cn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362</Words>
  <Characters>2059</Characters>
  <Application>Microsoft Office Word</Application>
  <DocSecurity>0</DocSecurity>
  <Lines>45</Lines>
  <Paragraphs>16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 邓</dc:creator>
  <cp:keywords/>
  <dc:description/>
  <cp:lastModifiedBy>editor</cp:lastModifiedBy>
  <cp:revision>6</cp:revision>
  <dcterms:created xsi:type="dcterms:W3CDTF">2026-05-28T01:55:00Z</dcterms:created>
  <dcterms:modified xsi:type="dcterms:W3CDTF">2026-06-28T11:45:00Z</dcterms:modified>
</cp:coreProperties>
</file>